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20A" w:rsidRPr="001755D6" w:rsidRDefault="0062620A" w:rsidP="0062620A">
      <w:pPr>
        <w:jc w:val="both"/>
        <w:rPr>
          <w:b/>
        </w:rPr>
      </w:pPr>
      <w:r w:rsidRPr="001755D6">
        <w:rPr>
          <w:b/>
        </w:rPr>
        <w:t xml:space="preserve">Freya og mor </w:t>
      </w:r>
    </w:p>
    <w:p w:rsidR="0062620A" w:rsidRPr="001755D6" w:rsidRDefault="0062620A" w:rsidP="0062620A">
      <w:pPr>
        <w:jc w:val="both"/>
        <w:rPr>
          <w:i/>
        </w:rPr>
      </w:pPr>
      <w:r w:rsidRPr="001755D6">
        <w:rPr>
          <w:i/>
        </w:rPr>
        <w:t>Temaer: Selvafgrænsning, mødet mellem perspektiver, grænsesætning.</w:t>
      </w:r>
    </w:p>
    <w:p w:rsidR="003F04A3" w:rsidRDefault="003F04A3" w:rsidP="003F04A3">
      <w:r>
        <w:t>[Indsæt boks]</w:t>
      </w:r>
    </w:p>
    <w:p w:rsidR="0062620A" w:rsidRDefault="003F04A3" w:rsidP="003F04A3">
      <w:r>
        <w:t>Freya på fire</w:t>
      </w:r>
      <w:r w:rsidR="0062620A" w:rsidRPr="001755D6">
        <w:t xml:space="preserve"> år sidder ved morgenbordet med sin yo</w:t>
      </w:r>
      <w:r>
        <w:t>ghurt. Hun har fundet en gaffel</w:t>
      </w:r>
      <w:r w:rsidR="0062620A" w:rsidRPr="001755D6">
        <w:t xml:space="preserve"> og er vældig optaget af, om man kan spise yoghurt med en gaffel. Yoghurten render ned over hendes bluse og videre ned på gulvet. </w:t>
      </w:r>
      <w:r>
        <w:t xml:space="preserve">Mor får øje på Freyas projekt: </w:t>
      </w:r>
      <w:r>
        <w:t>”</w:t>
      </w:r>
      <w:r>
        <w:t xml:space="preserve">Nej, Freya! </w:t>
      </w:r>
      <w:r w:rsidR="0062620A" w:rsidRPr="001755D6">
        <w:t>Det er</w:t>
      </w:r>
      <w:r>
        <w:t xml:space="preserve"> ikke sjovt at lege med maden. Prøv at se dit tøj!</w:t>
      </w:r>
      <w:r>
        <w:t>”</w:t>
      </w:r>
    </w:p>
    <w:p w:rsidR="003F04A3" w:rsidRPr="001755D6" w:rsidRDefault="003F04A3" w:rsidP="003F04A3">
      <w:r>
        <w:t>[Boks slut]</w:t>
      </w:r>
    </w:p>
    <w:p w:rsidR="003F04A3" w:rsidRDefault="0062620A" w:rsidP="003F04A3">
      <w:r w:rsidRPr="001755D6">
        <w:t>Her generaliser</w:t>
      </w:r>
      <w:r w:rsidR="003F04A3">
        <w:t>er moderen sin egen oplevelse (d</w:t>
      </w:r>
      <w:r w:rsidRPr="001755D6">
        <w:t>et er ikke sjovt at lege me</w:t>
      </w:r>
      <w:r w:rsidR="003F04A3">
        <w:t xml:space="preserve">d mad) til også at gælde Freya – </w:t>
      </w:r>
      <w:r w:rsidRPr="001755D6">
        <w:t xml:space="preserve">på trods </w:t>
      </w:r>
      <w:r w:rsidR="003F04A3">
        <w:t>af</w:t>
      </w:r>
      <w:r w:rsidRPr="001755D6">
        <w:t xml:space="preserve"> at Freya tydeligvis synes, det netop er sjovt at lege med maden. Freyas oplevelse gøres forkert, og Freya får derfor en forvir</w:t>
      </w:r>
      <w:r w:rsidR="003F04A3">
        <w:t xml:space="preserve">ret opfattelse af situationen: </w:t>
      </w:r>
      <w:r w:rsidR="003F04A3">
        <w:t>”</w:t>
      </w:r>
      <w:r w:rsidRPr="001755D6">
        <w:t xml:space="preserve">Jeg havde det sjovt, men mor </w:t>
      </w:r>
      <w:r w:rsidR="003F04A3">
        <w:t>sagde, at det ikke var sjovt.</w:t>
      </w:r>
      <w:r w:rsidR="003F04A3">
        <w:t>”</w:t>
      </w:r>
    </w:p>
    <w:p w:rsidR="003F04A3" w:rsidRDefault="0062620A" w:rsidP="003F04A3">
      <w:r w:rsidRPr="001755D6">
        <w:t>I samme situation kunne moren have nået at stoppe op og tage ej</w:t>
      </w:r>
      <w:r w:rsidR="003F04A3">
        <w:t xml:space="preserve">erskab over sin egen reaktion: </w:t>
      </w:r>
      <w:r w:rsidR="003F04A3">
        <w:t>”</w:t>
      </w:r>
      <w:r w:rsidRPr="001755D6">
        <w:t>Jeg kan se, du hygger dig og har det sjovt, men jeg vil ikke have, du leger med maden</w:t>
      </w:r>
      <w:r w:rsidR="003F04A3">
        <w:t>, fordi dit tøj bliver beskidt.</w:t>
      </w:r>
      <w:r w:rsidR="003F04A3">
        <w:t>”</w:t>
      </w:r>
    </w:p>
    <w:p w:rsidR="0062620A" w:rsidRPr="003F04A3" w:rsidRDefault="0062620A" w:rsidP="003F04A3">
      <w:r w:rsidRPr="001755D6">
        <w:t>Her tilkendes barnets oplevelse gyldighed, mens moren samtidig giver udtryk for sin personlige holdning og bestemmelsesret. I mødet mellem disse to</w:t>
      </w:r>
      <w:r w:rsidR="003F04A3">
        <w:t xml:space="preserve"> gyldige oplevelsesperspektiver</w:t>
      </w:r>
      <w:r w:rsidRPr="001755D6">
        <w:t xml:space="preserve"> er der et stort udviklingspotentiale. Freya lærer noget om sig selv, og hun lærer noget om, hvordan hun oplever situationen forskelligt fra sin mor. Hun er også mere modtagelig for grænsesætning, når først hun selv føler </w:t>
      </w:r>
      <w:r w:rsidRPr="003F04A3">
        <w:t xml:space="preserve">sig set og forstået. </w:t>
      </w:r>
    </w:p>
    <w:p w:rsidR="0062620A" w:rsidRPr="003F04A3" w:rsidRDefault="0062620A" w:rsidP="0062620A">
      <w:pPr>
        <w:jc w:val="both"/>
      </w:pPr>
      <w:r w:rsidRPr="003F04A3">
        <w:t>Kun når vi formår at adskille vore</w:t>
      </w:r>
      <w:r w:rsidR="003F04A3">
        <w:t>s</w:t>
      </w:r>
      <w:r w:rsidRPr="003F04A3">
        <w:t xml:space="preserve"> egne vurderinger fra den andens, kan vi anerkende den andens reaktion og tilkende den gyldighed. Det kræver en moden selvindsigt at vurdere, hvornår man ikke evner at afgrænse sig, og hvor man dermed har mulighed for at udvikle sig.</w:t>
      </w:r>
    </w:p>
    <w:p w:rsidR="0062620A" w:rsidRDefault="0062620A" w:rsidP="0062620A">
      <w:pPr>
        <w:jc w:val="both"/>
        <w:rPr>
          <w:sz w:val="32"/>
          <w:szCs w:val="32"/>
        </w:rPr>
      </w:pPr>
      <w:bookmarkStart w:id="0" w:name="_GoBack"/>
      <w:bookmarkEnd w:id="0"/>
    </w:p>
    <w:p w:rsidR="003023E6" w:rsidRDefault="003023E6"/>
    <w:sectPr w:rsidR="003023E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20A"/>
    <w:rsid w:val="003023E6"/>
    <w:rsid w:val="003F04A3"/>
    <w:rsid w:val="0062620A"/>
    <w:rsid w:val="00A0423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20A"/>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20A"/>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92233">
      <w:bodyDiv w:val="1"/>
      <w:marLeft w:val="0"/>
      <w:marRight w:val="0"/>
      <w:marTop w:val="0"/>
      <w:marBottom w:val="0"/>
      <w:divBdr>
        <w:top w:val="none" w:sz="0" w:space="0" w:color="auto"/>
        <w:left w:val="none" w:sz="0" w:space="0" w:color="auto"/>
        <w:bottom w:val="none" w:sz="0" w:space="0" w:color="auto"/>
        <w:right w:val="none" w:sz="0" w:space="0" w:color="auto"/>
      </w:divBdr>
    </w:div>
    <w:div w:id="482964117">
      <w:bodyDiv w:val="1"/>
      <w:marLeft w:val="0"/>
      <w:marRight w:val="0"/>
      <w:marTop w:val="0"/>
      <w:marBottom w:val="0"/>
      <w:divBdr>
        <w:top w:val="none" w:sz="0" w:space="0" w:color="auto"/>
        <w:left w:val="none" w:sz="0" w:space="0" w:color="auto"/>
        <w:bottom w:val="none" w:sz="0" w:space="0" w:color="auto"/>
        <w:right w:val="none" w:sz="0" w:space="0" w:color="auto"/>
      </w:divBdr>
    </w:div>
    <w:div w:id="657005150">
      <w:bodyDiv w:val="1"/>
      <w:marLeft w:val="0"/>
      <w:marRight w:val="0"/>
      <w:marTop w:val="0"/>
      <w:marBottom w:val="0"/>
      <w:divBdr>
        <w:top w:val="none" w:sz="0" w:space="0" w:color="auto"/>
        <w:left w:val="none" w:sz="0" w:space="0" w:color="auto"/>
        <w:bottom w:val="none" w:sz="0" w:space="0" w:color="auto"/>
        <w:right w:val="none" w:sz="0" w:space="0" w:color="auto"/>
      </w:divBdr>
    </w:div>
    <w:div w:id="1093553605">
      <w:bodyDiv w:val="1"/>
      <w:marLeft w:val="0"/>
      <w:marRight w:val="0"/>
      <w:marTop w:val="0"/>
      <w:marBottom w:val="0"/>
      <w:divBdr>
        <w:top w:val="none" w:sz="0" w:space="0" w:color="auto"/>
        <w:left w:val="none" w:sz="0" w:space="0" w:color="auto"/>
        <w:bottom w:val="none" w:sz="0" w:space="0" w:color="auto"/>
        <w:right w:val="none" w:sz="0" w:space="0" w:color="auto"/>
      </w:divBdr>
    </w:div>
    <w:div w:id="1110585716">
      <w:bodyDiv w:val="1"/>
      <w:marLeft w:val="0"/>
      <w:marRight w:val="0"/>
      <w:marTop w:val="0"/>
      <w:marBottom w:val="0"/>
      <w:divBdr>
        <w:top w:val="none" w:sz="0" w:space="0" w:color="auto"/>
        <w:left w:val="none" w:sz="0" w:space="0" w:color="auto"/>
        <w:bottom w:val="none" w:sz="0" w:space="0" w:color="auto"/>
        <w:right w:val="none" w:sz="0" w:space="0" w:color="auto"/>
      </w:divBdr>
    </w:div>
    <w:div w:id="178114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234</Words>
  <Characters>1430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Dafolo</Company>
  <LinksUpToDate>false</LinksUpToDate>
  <CharactersWithSpaces>1661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Ellgaard Soneff</dc:creator>
  <cp:lastModifiedBy>Sophie Ellgaard Soneff</cp:lastModifiedBy>
  <cp:revision>2</cp:revision>
  <dcterms:created xsi:type="dcterms:W3CDTF">2013-04-14T18:35:00Z</dcterms:created>
  <dcterms:modified xsi:type="dcterms:W3CDTF">2013-04-14T19:29:00Z</dcterms:modified>
</cp:coreProperties>
</file>